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4DD" w:rsidRPr="00E71521" w:rsidRDefault="00CF74DD" w:rsidP="00CF74DD">
      <w:pPr>
        <w:pStyle w:val="NurText"/>
        <w:ind w:left="1701" w:right="754"/>
        <w:rPr>
          <w:rFonts w:ascii="CorpoS" w:hAnsi="CorpoS"/>
          <w:b/>
          <w:sz w:val="24"/>
          <w:szCs w:val="22"/>
        </w:rPr>
      </w:pPr>
      <w:r w:rsidRPr="00E71521">
        <w:rPr>
          <w:rFonts w:ascii="CorpoS" w:hAnsi="CorpoS"/>
          <w:b/>
          <w:sz w:val="24"/>
          <w:szCs w:val="22"/>
        </w:rPr>
        <w:t>Hinweise zu</w:t>
      </w:r>
      <w:r>
        <w:rPr>
          <w:rFonts w:ascii="CorpoS" w:hAnsi="CorpoS"/>
          <w:b/>
          <w:sz w:val="24"/>
          <w:szCs w:val="22"/>
        </w:rPr>
        <w:t>r</w:t>
      </w:r>
      <w:r w:rsidRPr="00E71521">
        <w:rPr>
          <w:rFonts w:ascii="CorpoS" w:hAnsi="CorpoS"/>
          <w:b/>
          <w:sz w:val="24"/>
          <w:szCs w:val="22"/>
        </w:rPr>
        <w:t xml:space="preserve"> Verwendung:</w:t>
      </w:r>
    </w:p>
    <w:p w:rsidR="00CF74DD" w:rsidRPr="00E71521" w:rsidRDefault="00CF74DD" w:rsidP="00CF74DD">
      <w:pPr>
        <w:pStyle w:val="NurText"/>
        <w:ind w:left="1701" w:right="754"/>
        <w:rPr>
          <w:rFonts w:ascii="CorpoS" w:hAnsi="CorpoS"/>
          <w:sz w:val="24"/>
          <w:szCs w:val="22"/>
        </w:rPr>
      </w:pPr>
    </w:p>
    <w:p w:rsidR="00CF74DD" w:rsidRPr="00E71521" w:rsidRDefault="00CF74DD" w:rsidP="00CF74DD">
      <w:pPr>
        <w:pStyle w:val="NurText"/>
        <w:ind w:left="1701" w:right="754"/>
        <w:rPr>
          <w:rFonts w:ascii="CorpoS" w:hAnsi="CorpoS"/>
          <w:sz w:val="24"/>
          <w:szCs w:val="22"/>
        </w:rPr>
      </w:pPr>
    </w:p>
    <w:p w:rsidR="00CF74DD" w:rsidRPr="00E71521" w:rsidRDefault="00CF74DD" w:rsidP="00CF74DD">
      <w:pPr>
        <w:pStyle w:val="NurText"/>
        <w:ind w:left="1701" w:right="754"/>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CF74DD" w:rsidRPr="00E71521" w:rsidRDefault="00CF74DD" w:rsidP="00CF74DD">
      <w:pPr>
        <w:pStyle w:val="NurText"/>
        <w:ind w:left="1701" w:right="754"/>
        <w:rPr>
          <w:rFonts w:ascii="CorpoS" w:hAnsi="CorpoS"/>
          <w:sz w:val="24"/>
          <w:szCs w:val="22"/>
        </w:rPr>
      </w:pPr>
    </w:p>
    <w:p w:rsidR="00CF74DD" w:rsidRPr="00E71521" w:rsidRDefault="00CF74DD" w:rsidP="00CF74DD">
      <w:pPr>
        <w:pStyle w:val="NurText"/>
        <w:ind w:left="1701" w:right="754"/>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r w:rsidR="00CE6DE3">
        <w:fldChar w:fldCharType="begin"/>
      </w:r>
      <w:r w:rsidR="00CE6DE3">
        <w:instrText>HYPERLINK "http://www.dabb.de/"</w:instrText>
      </w:r>
      <w:r w:rsidR="00CE6DE3">
        <w:fldChar w:fldCharType="separate"/>
      </w:r>
      <w:r>
        <w:rPr>
          <w:rStyle w:val="Hyperlink"/>
          <w:rFonts w:ascii="CorpoS" w:hAnsi="CorpoS"/>
          <w:sz w:val="24"/>
          <w:szCs w:val="22"/>
        </w:rPr>
        <w:t>www.dabb</w:t>
      </w:r>
      <w:r w:rsidRPr="00E71521">
        <w:rPr>
          <w:rStyle w:val="Hyperlink"/>
          <w:rFonts w:ascii="CorpoS" w:hAnsi="CorpoS"/>
          <w:sz w:val="24"/>
          <w:szCs w:val="22"/>
        </w:rPr>
        <w:t>.de</w:t>
      </w:r>
      <w:r w:rsidR="00CE6DE3">
        <w:rPr>
          <w:rStyle w:val="Hyperlink"/>
          <w:rFonts w:ascii="CorpoS" w:hAnsi="CorpoS"/>
          <w:sz w:val="24"/>
          <w:szCs w:val="22"/>
        </w:rPr>
        <w:fldChar w:fldCharType="end"/>
      </w:r>
      <w:bookmarkStart w:id="0" w:name="_GoBack"/>
      <w:bookmarkEnd w:id="0"/>
      <w:r w:rsidRPr="00E71521">
        <w:rPr>
          <w:rFonts w:ascii="CorpoS" w:hAnsi="CorpoS"/>
          <w:sz w:val="24"/>
          <w:szCs w:val="22"/>
        </w:rPr>
        <w:t>).</w:t>
      </w:r>
    </w:p>
    <w:p w:rsidR="00CF74DD" w:rsidRPr="00E71521" w:rsidRDefault="00CF74DD" w:rsidP="00CF74DD">
      <w:pPr>
        <w:pStyle w:val="NurText"/>
        <w:ind w:left="1701" w:right="754"/>
        <w:rPr>
          <w:rFonts w:ascii="CorpoS" w:hAnsi="CorpoS"/>
          <w:sz w:val="24"/>
          <w:szCs w:val="22"/>
        </w:rPr>
      </w:pPr>
    </w:p>
    <w:p w:rsidR="00CF74DD" w:rsidRPr="00E71521" w:rsidRDefault="00CF74DD" w:rsidP="00CF74DD">
      <w:pPr>
        <w:pStyle w:val="NurText"/>
        <w:ind w:left="1701" w:right="754"/>
        <w:rPr>
          <w:rFonts w:ascii="CorpoS" w:hAnsi="CorpoS"/>
          <w:sz w:val="24"/>
          <w:szCs w:val="22"/>
        </w:rPr>
      </w:pPr>
      <w:r w:rsidRPr="00E71521">
        <w:rPr>
          <w:rFonts w:ascii="CorpoS" w:hAnsi="CorpoS"/>
          <w:sz w:val="24"/>
          <w:szCs w:val="22"/>
        </w:rPr>
        <w:t>Die Mustertexte wurden anhand typischer Fallbeispiele des Alltags entwickelt.</w:t>
      </w:r>
    </w:p>
    <w:p w:rsidR="00CF74DD" w:rsidRPr="00E71521" w:rsidRDefault="00CF74DD" w:rsidP="00CF74DD">
      <w:pPr>
        <w:pStyle w:val="NurText"/>
        <w:ind w:left="1701" w:right="754"/>
        <w:rPr>
          <w:rFonts w:ascii="CorpoS" w:hAnsi="CorpoS"/>
          <w:sz w:val="24"/>
          <w:szCs w:val="22"/>
        </w:rPr>
      </w:pPr>
    </w:p>
    <w:p w:rsidR="00CF74DD" w:rsidRPr="00E71521" w:rsidRDefault="00CF74DD" w:rsidP="00CF74DD">
      <w:pPr>
        <w:pStyle w:val="NurText"/>
        <w:ind w:left="1701" w:right="754"/>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CF74DD" w:rsidRPr="00E71521" w:rsidRDefault="00CF74DD" w:rsidP="00CF74DD">
      <w:pPr>
        <w:pStyle w:val="NurText"/>
        <w:ind w:left="1701" w:right="754"/>
        <w:rPr>
          <w:rFonts w:ascii="CorpoS" w:hAnsi="CorpoS"/>
          <w:sz w:val="24"/>
          <w:szCs w:val="22"/>
        </w:rPr>
      </w:pPr>
    </w:p>
    <w:p w:rsidR="00CF74DD" w:rsidRPr="00E71521" w:rsidRDefault="00CF74DD" w:rsidP="00CF74DD">
      <w:pPr>
        <w:pStyle w:val="NurText"/>
        <w:ind w:left="1701" w:right="754"/>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CF74DD" w:rsidRPr="00535A5B" w:rsidRDefault="00CF74DD" w:rsidP="00CF74DD">
      <w:pPr>
        <w:ind w:left="1701" w:right="1694"/>
        <w:rPr>
          <w:rFonts w:ascii="CorpoS" w:hAnsi="CorpoS"/>
          <w:sz w:val="21"/>
          <w:szCs w:val="21"/>
        </w:rPr>
      </w:pPr>
    </w:p>
    <w:p w:rsidR="00CF74DD" w:rsidRPr="00535A5B" w:rsidRDefault="00CF74DD" w:rsidP="00CF74DD">
      <w:pPr>
        <w:ind w:left="1701" w:right="1694"/>
        <w:rPr>
          <w:rFonts w:ascii="CorpoS" w:hAnsi="CorpoS"/>
          <w:sz w:val="21"/>
          <w:szCs w:val="21"/>
        </w:rPr>
      </w:pPr>
    </w:p>
    <w:p w:rsidR="00CF74DD" w:rsidRPr="00535A5B" w:rsidRDefault="00CF74DD" w:rsidP="00CF74DD">
      <w:pPr>
        <w:ind w:left="1701" w:right="1694"/>
        <w:rPr>
          <w:rFonts w:ascii="CorpoS" w:hAnsi="CorpoS"/>
          <w:sz w:val="21"/>
          <w:szCs w:val="21"/>
        </w:rPr>
      </w:pPr>
    </w:p>
    <w:p w:rsidR="00CF74DD" w:rsidRPr="00535A5B" w:rsidRDefault="00CF74DD" w:rsidP="00CF74DD">
      <w:pPr>
        <w:ind w:left="1701" w:right="1694"/>
        <w:rPr>
          <w:rFonts w:ascii="CorpoS" w:hAnsi="CorpoS"/>
          <w:sz w:val="21"/>
          <w:szCs w:val="21"/>
        </w:rPr>
      </w:pPr>
    </w:p>
    <w:p w:rsidR="00CF74DD" w:rsidRPr="00535A5B" w:rsidRDefault="00CF74DD" w:rsidP="00CF74DD">
      <w:pPr>
        <w:ind w:left="1701" w:right="1694"/>
        <w:rPr>
          <w:rFonts w:ascii="CorpoS" w:hAnsi="CorpoS"/>
          <w:sz w:val="21"/>
          <w:szCs w:val="21"/>
        </w:rPr>
      </w:pPr>
    </w:p>
    <w:p w:rsidR="00CF74DD" w:rsidRPr="00535A5B" w:rsidRDefault="00CF74DD" w:rsidP="00CF74DD">
      <w:pPr>
        <w:ind w:left="1701" w:right="1694"/>
        <w:rPr>
          <w:rFonts w:ascii="CorpoS" w:hAnsi="CorpoS"/>
          <w:sz w:val="21"/>
          <w:szCs w:val="21"/>
        </w:rPr>
      </w:pPr>
    </w:p>
    <w:p w:rsidR="00CF74DD" w:rsidRPr="00535A5B" w:rsidRDefault="00CF74DD" w:rsidP="00CF74DD">
      <w:pPr>
        <w:ind w:left="1701" w:right="1694"/>
        <w:rPr>
          <w:rFonts w:ascii="CorpoS" w:hAnsi="CorpoS"/>
          <w:sz w:val="21"/>
          <w:szCs w:val="21"/>
        </w:rPr>
      </w:pPr>
    </w:p>
    <w:p w:rsidR="00CF74DD" w:rsidRPr="00535A5B" w:rsidRDefault="00CF74DD" w:rsidP="00CF74DD">
      <w:pPr>
        <w:ind w:left="1701" w:right="1694"/>
        <w:rPr>
          <w:rFonts w:ascii="CorpoS" w:hAnsi="CorpoS"/>
          <w:sz w:val="21"/>
          <w:szCs w:val="21"/>
        </w:rPr>
      </w:pPr>
    </w:p>
    <w:p w:rsidR="00CF74DD" w:rsidRPr="00535A5B" w:rsidRDefault="00CF74DD" w:rsidP="00CF74DD">
      <w:pPr>
        <w:ind w:left="1701" w:right="1694"/>
        <w:rPr>
          <w:rFonts w:ascii="CorpoS" w:hAnsi="CorpoS"/>
          <w:sz w:val="21"/>
          <w:szCs w:val="21"/>
        </w:rPr>
      </w:pPr>
    </w:p>
    <w:p w:rsidR="00CF74DD" w:rsidRPr="00535A5B" w:rsidRDefault="00CF74DD" w:rsidP="00CF74DD">
      <w:pPr>
        <w:ind w:left="1701" w:right="1694"/>
        <w:rPr>
          <w:rFonts w:ascii="CorpoS" w:hAnsi="CorpoS"/>
          <w:sz w:val="21"/>
          <w:szCs w:val="21"/>
        </w:rPr>
      </w:pPr>
    </w:p>
    <w:p w:rsidR="00CF74DD" w:rsidRPr="00535A5B" w:rsidRDefault="00CF74DD" w:rsidP="00CF74DD">
      <w:pPr>
        <w:ind w:left="1701" w:right="1694"/>
        <w:rPr>
          <w:rFonts w:ascii="CorpoS" w:hAnsi="CorpoS"/>
          <w:sz w:val="21"/>
          <w:szCs w:val="21"/>
        </w:rPr>
      </w:pPr>
    </w:p>
    <w:p w:rsidR="00CF74DD" w:rsidRPr="00535A5B" w:rsidRDefault="00CF74DD" w:rsidP="00CF74DD">
      <w:pPr>
        <w:ind w:left="1701" w:right="1694"/>
        <w:rPr>
          <w:rFonts w:ascii="CorpoS" w:hAnsi="CorpoS"/>
          <w:sz w:val="21"/>
          <w:szCs w:val="21"/>
        </w:rPr>
      </w:pPr>
    </w:p>
    <w:p w:rsidR="00CF74DD" w:rsidRPr="00535A5B" w:rsidRDefault="00CF74DD" w:rsidP="00CF74DD">
      <w:pPr>
        <w:ind w:left="1701" w:right="1694"/>
        <w:rPr>
          <w:rFonts w:ascii="CorpoS" w:hAnsi="CorpoS"/>
          <w:sz w:val="21"/>
          <w:szCs w:val="21"/>
        </w:rPr>
      </w:pPr>
    </w:p>
    <w:p w:rsidR="00CF74DD" w:rsidRPr="00535A5B" w:rsidRDefault="00CF74DD" w:rsidP="00CF74DD">
      <w:pPr>
        <w:ind w:left="1701" w:right="1694"/>
        <w:rPr>
          <w:rFonts w:ascii="CorpoS" w:hAnsi="CorpoS"/>
          <w:sz w:val="21"/>
          <w:szCs w:val="21"/>
        </w:rPr>
      </w:pPr>
    </w:p>
    <w:p w:rsidR="00CF74DD" w:rsidRPr="00535A5B" w:rsidRDefault="00CF74DD" w:rsidP="00CF74DD">
      <w:pPr>
        <w:ind w:left="1701" w:right="1694"/>
        <w:rPr>
          <w:rFonts w:ascii="CorpoS" w:hAnsi="CorpoS"/>
          <w:sz w:val="21"/>
          <w:szCs w:val="21"/>
        </w:rPr>
      </w:pPr>
    </w:p>
    <w:p w:rsidR="00CF74DD" w:rsidRPr="00535A5B" w:rsidRDefault="00CF74DD" w:rsidP="00CF74DD">
      <w:pPr>
        <w:ind w:left="1701" w:right="1694"/>
        <w:rPr>
          <w:rFonts w:ascii="CorpoS" w:hAnsi="CorpoS"/>
          <w:sz w:val="21"/>
          <w:szCs w:val="21"/>
        </w:rPr>
      </w:pPr>
    </w:p>
    <w:p w:rsidR="00CF74DD" w:rsidRPr="00033F11" w:rsidRDefault="00CF74DD" w:rsidP="00CF74DD">
      <w:pPr>
        <w:ind w:left="1701" w:right="1694"/>
        <w:jc w:val="center"/>
        <w:rPr>
          <w:rFonts w:ascii="CorpoS" w:hAnsi="CorpoS"/>
          <w:b/>
          <w:sz w:val="28"/>
          <w:szCs w:val="28"/>
        </w:rPr>
      </w:pPr>
      <w:r>
        <w:rPr>
          <w:rFonts w:ascii="CorpoS" w:hAnsi="CorpoS"/>
        </w:rPr>
        <w:br w:type="page"/>
      </w:r>
      <w:r w:rsidRPr="00033F11">
        <w:rPr>
          <w:rFonts w:ascii="CorpoS" w:hAnsi="CorpoS"/>
          <w:b/>
          <w:sz w:val="28"/>
          <w:szCs w:val="28"/>
        </w:rPr>
        <w:lastRenderedPageBreak/>
        <w:t>Leitfaden Mahngebühren</w:t>
      </w:r>
    </w:p>
    <w:p w:rsidR="00CF74DD" w:rsidRPr="00033F11" w:rsidRDefault="00CF74DD" w:rsidP="00CF74DD">
      <w:pPr>
        <w:autoSpaceDE w:val="0"/>
        <w:autoSpaceDN w:val="0"/>
        <w:adjustRightInd w:val="0"/>
        <w:spacing w:line="264" w:lineRule="auto"/>
        <w:ind w:left="1701"/>
        <w:rPr>
          <w:rFonts w:ascii="CorpoS" w:hAnsi="CorpoS"/>
        </w:rPr>
      </w:pPr>
    </w:p>
    <w:p w:rsidR="00CF74DD" w:rsidRPr="00033F11" w:rsidRDefault="00CF74DD" w:rsidP="00CF74DD">
      <w:pPr>
        <w:ind w:left="1701"/>
        <w:rPr>
          <w:rFonts w:ascii="CorpoS" w:hAnsi="CorpoS"/>
        </w:rPr>
      </w:pPr>
    </w:p>
    <w:p w:rsidR="00CF74DD" w:rsidRDefault="00CF74DD" w:rsidP="00CF74DD">
      <w:pPr>
        <w:ind w:left="1701"/>
        <w:rPr>
          <w:rFonts w:ascii="CorpoS" w:hAnsi="CorpoS"/>
        </w:rPr>
      </w:pPr>
      <w:r w:rsidRPr="00033F11">
        <w:rPr>
          <w:rFonts w:ascii="CorpoS" w:hAnsi="CorpoS"/>
        </w:rPr>
        <w:t xml:space="preserve">Mahngebühren werden in Rechnung gestellt, wenn sich ein Schuldner </w:t>
      </w:r>
      <w:r>
        <w:rPr>
          <w:rFonts w:ascii="CorpoS" w:hAnsi="CorpoS"/>
        </w:rPr>
        <w:t xml:space="preserve">einer Geldleistung </w:t>
      </w:r>
      <w:r w:rsidRPr="00033F11">
        <w:rPr>
          <w:rFonts w:ascii="CorpoS" w:hAnsi="CorpoS"/>
        </w:rPr>
        <w:t>in Verzug befindet</w:t>
      </w:r>
      <w:r>
        <w:rPr>
          <w:rFonts w:ascii="CorpoS" w:hAnsi="CorpoS"/>
        </w:rPr>
        <w:t>. Zum einen können Z</w:t>
      </w:r>
      <w:r w:rsidRPr="00033F11">
        <w:rPr>
          <w:rFonts w:ascii="CorpoS" w:hAnsi="CorpoS"/>
        </w:rPr>
        <w:t xml:space="preserve">insen </w:t>
      </w:r>
      <w:r>
        <w:rPr>
          <w:rFonts w:ascii="CorpoS" w:hAnsi="CorpoS"/>
        </w:rPr>
        <w:t xml:space="preserve">und </w:t>
      </w:r>
      <w:r w:rsidRPr="00033F11">
        <w:rPr>
          <w:rFonts w:ascii="CorpoS" w:hAnsi="CorpoS"/>
        </w:rPr>
        <w:t xml:space="preserve">zum anderen </w:t>
      </w:r>
      <w:r>
        <w:rPr>
          <w:rFonts w:ascii="CorpoS" w:hAnsi="CorpoS"/>
        </w:rPr>
        <w:t>der Ausgleich der Kosten verlangt werden</w:t>
      </w:r>
      <w:r w:rsidRPr="00033F11">
        <w:rPr>
          <w:rFonts w:ascii="CorpoS" w:hAnsi="CorpoS"/>
        </w:rPr>
        <w:t>, die dadurch entstehen, dass der Schuldner nicht rechtzeitig zahlt.</w:t>
      </w:r>
    </w:p>
    <w:p w:rsidR="00CF74DD" w:rsidRDefault="00CF74DD" w:rsidP="00CF74DD">
      <w:pPr>
        <w:ind w:left="1701"/>
        <w:rPr>
          <w:rFonts w:ascii="CorpoS" w:hAnsi="CorpoS"/>
        </w:rPr>
      </w:pPr>
    </w:p>
    <w:p w:rsidR="00CF74DD" w:rsidRPr="00033F11" w:rsidRDefault="00CF74DD" w:rsidP="00CF74DD">
      <w:pPr>
        <w:ind w:left="1701"/>
        <w:rPr>
          <w:rFonts w:ascii="CorpoS" w:hAnsi="CorpoS"/>
        </w:rPr>
      </w:pPr>
      <w:r>
        <w:rPr>
          <w:rFonts w:ascii="CorpoS" w:hAnsi="CorpoS"/>
        </w:rPr>
        <w:t>Voraussetzungen:</w:t>
      </w:r>
    </w:p>
    <w:p w:rsidR="00CF74DD" w:rsidRPr="00033F11" w:rsidRDefault="00CF74DD" w:rsidP="00CF74DD">
      <w:pPr>
        <w:ind w:left="1701"/>
        <w:rPr>
          <w:rFonts w:ascii="CorpoS" w:hAnsi="CorpoS"/>
        </w:rPr>
      </w:pPr>
    </w:p>
    <w:p w:rsidR="00CF74DD" w:rsidRDefault="00CF74DD" w:rsidP="00CF74DD">
      <w:pPr>
        <w:ind w:left="1701"/>
        <w:rPr>
          <w:rFonts w:ascii="CorpoS" w:hAnsi="CorpoS"/>
        </w:rPr>
      </w:pPr>
      <w:r w:rsidRPr="00033F11">
        <w:rPr>
          <w:rFonts w:ascii="CorpoS" w:hAnsi="CorpoS"/>
        </w:rPr>
        <w:t>1.) In Verzug setzen</w:t>
      </w:r>
    </w:p>
    <w:p w:rsidR="00CF74DD" w:rsidRPr="00033F11" w:rsidRDefault="00CF74DD" w:rsidP="00CF74DD">
      <w:pPr>
        <w:ind w:left="1701"/>
        <w:rPr>
          <w:rFonts w:ascii="CorpoS" w:hAnsi="CorpoS"/>
        </w:rPr>
      </w:pPr>
    </w:p>
    <w:p w:rsidR="00CF74DD" w:rsidRDefault="00CF74DD" w:rsidP="00CF74DD">
      <w:pPr>
        <w:ind w:left="1701"/>
        <w:rPr>
          <w:rFonts w:ascii="CorpoS" w:hAnsi="CorpoS"/>
        </w:rPr>
      </w:pPr>
      <w:r w:rsidRPr="00033F11">
        <w:rPr>
          <w:rFonts w:ascii="CorpoS" w:hAnsi="CorpoS"/>
        </w:rPr>
        <w:t>Der Schuldner muss wirksam in Verzug gesetzt werden. Voraussetzung ist hierfür,</w:t>
      </w:r>
      <w:r>
        <w:rPr>
          <w:rFonts w:ascii="CorpoS" w:hAnsi="CorpoS"/>
        </w:rPr>
        <w:t xml:space="preserve"> dass die Zahlung fällig ist. Dazu muss </w:t>
      </w:r>
      <w:r w:rsidRPr="00033F11">
        <w:rPr>
          <w:rFonts w:ascii="CorpoS" w:hAnsi="CorpoS"/>
        </w:rPr>
        <w:t xml:space="preserve">der Schuldner </w:t>
      </w:r>
      <w:r>
        <w:rPr>
          <w:rFonts w:ascii="CorpoS" w:hAnsi="CorpoS"/>
        </w:rPr>
        <w:t>eine Rechnung</w:t>
      </w:r>
      <w:r w:rsidRPr="00033F11">
        <w:rPr>
          <w:rFonts w:ascii="CorpoS" w:hAnsi="CorpoS"/>
        </w:rPr>
        <w:t xml:space="preserve"> erhal</w:t>
      </w:r>
      <w:r>
        <w:rPr>
          <w:rFonts w:ascii="CorpoS" w:hAnsi="CorpoS"/>
        </w:rPr>
        <w:t>ten haben</w:t>
      </w:r>
      <w:r w:rsidRPr="00033F11">
        <w:rPr>
          <w:rFonts w:ascii="CorpoS" w:hAnsi="CorpoS"/>
        </w:rPr>
        <w:t xml:space="preserve">, aus dem sich die Forderungshöhe </w:t>
      </w:r>
      <w:r>
        <w:rPr>
          <w:rFonts w:ascii="CorpoS" w:hAnsi="CorpoS"/>
        </w:rPr>
        <w:t xml:space="preserve">des nun sofort fälligen Anspruchs </w:t>
      </w:r>
      <w:r w:rsidRPr="00033F11">
        <w:rPr>
          <w:rFonts w:ascii="CorpoS" w:hAnsi="CorpoS"/>
        </w:rPr>
        <w:t xml:space="preserve">konkret </w:t>
      </w:r>
      <w:r>
        <w:rPr>
          <w:rFonts w:ascii="CorpoS" w:hAnsi="CorpoS"/>
        </w:rPr>
        <w:t>er</w:t>
      </w:r>
      <w:r w:rsidRPr="00033F11">
        <w:rPr>
          <w:rFonts w:ascii="CorpoS" w:hAnsi="CorpoS"/>
        </w:rPr>
        <w:t xml:space="preserve">gibt. </w:t>
      </w:r>
      <w:r>
        <w:rPr>
          <w:rFonts w:ascii="CorpoS" w:hAnsi="CorpoS"/>
        </w:rPr>
        <w:t xml:space="preserve">Sodann bedarf es einer Mahnung (harmloser: Aufforderungsschreiben). Sodann befindet sich der Schuldner in Verzug und es können weitere Kosten umgelegt werden. </w:t>
      </w:r>
    </w:p>
    <w:p w:rsidR="00CF74DD" w:rsidRPr="00033F11" w:rsidRDefault="00CF74DD" w:rsidP="00CF74DD">
      <w:pPr>
        <w:ind w:left="1701"/>
        <w:rPr>
          <w:rFonts w:ascii="CorpoS" w:hAnsi="CorpoS"/>
        </w:rPr>
      </w:pPr>
      <w:r>
        <w:rPr>
          <w:rFonts w:ascii="CorpoS" w:hAnsi="CorpoS"/>
        </w:rPr>
        <w:t>Eine Mahnung ist nicht immer notwendig. Es gibt Fälle, in denen schon aus der Rechnung selbst der Verzug hervorgeht. Dann ist eine Mahnung entbehrlich. Dazu muss für die Leistung z.B. eine bestimmte Leistungszeit vereinbart werden (fixer Zahlungstermin) oder der Schuldner muss ausdrücklich mitgeteilt haben, dass er endgültig nicht mehr zahlen werde. Der wichtigste Fall ist hierbei jedoch der automatische Verzugseintritt nach 30 Tagen nach Rechnungserhalt. Dies gilt jedoch (insb. bei Verbrauchern) nur, wenn in der Rechnung ausdrücklich darauf hingewiesen wurde.</w:t>
      </w:r>
    </w:p>
    <w:p w:rsidR="00CF74DD" w:rsidRPr="00033F11" w:rsidRDefault="00CF74DD" w:rsidP="00CF74DD">
      <w:pPr>
        <w:ind w:left="1701"/>
        <w:rPr>
          <w:rFonts w:ascii="CorpoS" w:hAnsi="CorpoS"/>
        </w:rPr>
      </w:pPr>
    </w:p>
    <w:p w:rsidR="00CF74DD" w:rsidRDefault="00CF74DD" w:rsidP="00CF74DD">
      <w:pPr>
        <w:ind w:left="1701"/>
        <w:rPr>
          <w:rFonts w:ascii="CorpoS" w:hAnsi="CorpoS"/>
        </w:rPr>
      </w:pPr>
      <w:r w:rsidRPr="00033F11">
        <w:rPr>
          <w:rFonts w:ascii="CorpoS" w:hAnsi="CorpoS"/>
        </w:rPr>
        <w:t xml:space="preserve">2.) </w:t>
      </w:r>
      <w:r>
        <w:rPr>
          <w:rFonts w:ascii="CorpoS" w:hAnsi="CorpoS"/>
        </w:rPr>
        <w:t>Schadensersatz</w:t>
      </w:r>
    </w:p>
    <w:p w:rsidR="00CF74DD" w:rsidRDefault="00CF74DD" w:rsidP="00CF74DD">
      <w:pPr>
        <w:ind w:left="1701"/>
        <w:rPr>
          <w:rFonts w:ascii="CorpoS" w:hAnsi="CorpoS"/>
        </w:rPr>
      </w:pPr>
    </w:p>
    <w:p w:rsidR="00CF74DD" w:rsidRPr="00033F11" w:rsidRDefault="00CF74DD" w:rsidP="00CF74DD">
      <w:pPr>
        <w:ind w:left="1701"/>
        <w:rPr>
          <w:rFonts w:ascii="CorpoS" w:hAnsi="CorpoS"/>
        </w:rPr>
      </w:pPr>
      <w:r>
        <w:rPr>
          <w:rFonts w:ascii="CorpoS" w:hAnsi="CorpoS"/>
        </w:rPr>
        <w:t xml:space="preserve">a) </w:t>
      </w:r>
      <w:r w:rsidRPr="00033F11">
        <w:rPr>
          <w:rFonts w:ascii="CorpoS" w:hAnsi="CorpoS"/>
        </w:rPr>
        <w:t>Verzugszinsen</w:t>
      </w:r>
    </w:p>
    <w:p w:rsidR="00CF74DD" w:rsidRPr="00033F11" w:rsidRDefault="00CF74DD" w:rsidP="00CF74DD">
      <w:pPr>
        <w:ind w:left="1701"/>
        <w:rPr>
          <w:rFonts w:ascii="CorpoS" w:hAnsi="CorpoS"/>
        </w:rPr>
      </w:pPr>
      <w:r w:rsidRPr="00033F11">
        <w:rPr>
          <w:rFonts w:ascii="CorpoS" w:hAnsi="CorpoS"/>
        </w:rPr>
        <w:t>Gem. §§ 280 I, II, 286, 288 BGB kann die Forderung verzins</w:t>
      </w:r>
      <w:r>
        <w:rPr>
          <w:rFonts w:ascii="CorpoS" w:hAnsi="CorpoS"/>
        </w:rPr>
        <w:t>t werden. Die Höhe liegt gem. § </w:t>
      </w:r>
      <w:r w:rsidRPr="00033F11">
        <w:rPr>
          <w:rFonts w:ascii="CorpoS" w:hAnsi="CorpoS"/>
        </w:rPr>
        <w:t xml:space="preserve">288 I BGB bei 5 Prozentpunkten über dem </w:t>
      </w:r>
      <w:r>
        <w:rPr>
          <w:rFonts w:ascii="CorpoS" w:hAnsi="CorpoS"/>
        </w:rPr>
        <w:t xml:space="preserve">sog. </w:t>
      </w:r>
      <w:r w:rsidRPr="00033F11">
        <w:rPr>
          <w:rFonts w:ascii="CorpoS" w:hAnsi="CorpoS"/>
        </w:rPr>
        <w:t>Basiszinssatz</w:t>
      </w:r>
      <w:r>
        <w:rPr>
          <w:rFonts w:ascii="CorpoS" w:hAnsi="CorpoS"/>
        </w:rPr>
        <w:t xml:space="preserve"> (variabel)</w:t>
      </w:r>
      <w:r w:rsidRPr="00033F11">
        <w:rPr>
          <w:rFonts w:ascii="CorpoS" w:hAnsi="CorpoS"/>
        </w:rPr>
        <w:t>, sofern es sich um Unter</w:t>
      </w:r>
      <w:r>
        <w:rPr>
          <w:rFonts w:ascii="CorpoS" w:hAnsi="CorpoS"/>
        </w:rPr>
        <w:t xml:space="preserve">nehmer handelt </w:t>
      </w:r>
      <w:r w:rsidRPr="00033F11">
        <w:rPr>
          <w:rFonts w:ascii="CorpoS" w:hAnsi="CorpoS"/>
        </w:rPr>
        <w:t>bei 8 Prozentpunkten über dem Basiszinssatz</w:t>
      </w:r>
      <w:r>
        <w:rPr>
          <w:rFonts w:ascii="CorpoS" w:hAnsi="CorpoS"/>
        </w:rPr>
        <w:t>. Hierzu gibt es im Internet viele Verzugszinsrechner, denen man sich bedienen kann.</w:t>
      </w:r>
    </w:p>
    <w:p w:rsidR="00CF74DD" w:rsidRPr="00033F11" w:rsidRDefault="00CF74DD" w:rsidP="00CF74DD">
      <w:pPr>
        <w:ind w:left="1701"/>
        <w:rPr>
          <w:rFonts w:ascii="CorpoS" w:hAnsi="CorpoS"/>
        </w:rPr>
      </w:pPr>
    </w:p>
    <w:p w:rsidR="00CF74DD" w:rsidRPr="00033F11" w:rsidRDefault="00CF74DD" w:rsidP="00CF74DD">
      <w:pPr>
        <w:ind w:left="1701"/>
        <w:rPr>
          <w:rFonts w:ascii="CorpoS" w:hAnsi="CorpoS"/>
        </w:rPr>
      </w:pPr>
      <w:r>
        <w:rPr>
          <w:rFonts w:ascii="CorpoS" w:hAnsi="CorpoS"/>
        </w:rPr>
        <w:t>b</w:t>
      </w:r>
      <w:r w:rsidRPr="00033F11">
        <w:rPr>
          <w:rFonts w:ascii="CorpoS" w:hAnsi="CorpoS"/>
        </w:rPr>
        <w:t>.) Verzögerungsschaden</w:t>
      </w:r>
    </w:p>
    <w:p w:rsidR="00CF74DD" w:rsidRPr="00033F11" w:rsidRDefault="00CF74DD" w:rsidP="00CF74DD">
      <w:pPr>
        <w:ind w:left="1701"/>
        <w:rPr>
          <w:rFonts w:ascii="CorpoS" w:hAnsi="CorpoS"/>
        </w:rPr>
      </w:pPr>
      <w:r w:rsidRPr="00033F11">
        <w:rPr>
          <w:rFonts w:ascii="CorpoS" w:hAnsi="CorpoS"/>
        </w:rPr>
        <w:t xml:space="preserve">Der Verzögerungsschaden tritt als Schadensersatz neben der Leistung auf. Nur solche Positionen, die entstehen, wenn bereits Verzug eingetreten ist, sind erstattungsfähig. </w:t>
      </w:r>
      <w:r>
        <w:rPr>
          <w:rFonts w:ascii="CorpoS" w:hAnsi="CorpoS"/>
        </w:rPr>
        <w:t>Regelmäßig beachtlich sind die sog. Rechtsverfolgungskosten.</w:t>
      </w:r>
    </w:p>
    <w:p w:rsidR="00CF74DD" w:rsidRPr="00033F11" w:rsidRDefault="00CF74DD" w:rsidP="00CF74DD">
      <w:pPr>
        <w:pStyle w:val="Listenabsatz"/>
        <w:ind w:left="1701"/>
        <w:rPr>
          <w:rFonts w:ascii="CorpoS" w:hAnsi="CorpoS"/>
        </w:rPr>
      </w:pPr>
    </w:p>
    <w:p w:rsidR="00CF74DD" w:rsidRDefault="00CF74DD" w:rsidP="00CF74DD">
      <w:pPr>
        <w:pStyle w:val="Listenabsatz"/>
        <w:ind w:left="1701"/>
        <w:rPr>
          <w:rFonts w:ascii="CorpoS" w:hAnsi="CorpoS"/>
        </w:rPr>
      </w:pPr>
      <w:proofErr w:type="spellStart"/>
      <w:r>
        <w:rPr>
          <w:rFonts w:ascii="CorpoS" w:hAnsi="CorpoS"/>
        </w:rPr>
        <w:t>aa</w:t>
      </w:r>
      <w:proofErr w:type="spellEnd"/>
      <w:r>
        <w:rPr>
          <w:rFonts w:ascii="CorpoS" w:hAnsi="CorpoS"/>
        </w:rPr>
        <w:t xml:space="preserve">.) </w:t>
      </w:r>
      <w:r w:rsidRPr="00033F11">
        <w:rPr>
          <w:rFonts w:ascii="CorpoS" w:hAnsi="CorpoS"/>
        </w:rPr>
        <w:t xml:space="preserve">Ersetzbar sind hier die </w:t>
      </w:r>
      <w:r w:rsidRPr="00033F11">
        <w:rPr>
          <w:rFonts w:ascii="CorpoS" w:hAnsi="CorpoS"/>
          <w:b/>
        </w:rPr>
        <w:t>Kosten des Mahnschreibens</w:t>
      </w:r>
      <w:r w:rsidRPr="00033F11">
        <w:rPr>
          <w:rFonts w:ascii="CorpoS" w:hAnsi="CorpoS"/>
        </w:rPr>
        <w:t xml:space="preserve">, wenn bereits zuvor Verzug </w:t>
      </w:r>
      <w:r>
        <w:rPr>
          <w:rFonts w:ascii="CorpoS" w:hAnsi="CorpoS"/>
        </w:rPr>
        <w:t xml:space="preserve">(s.o.) </w:t>
      </w:r>
      <w:r w:rsidRPr="00033F11">
        <w:rPr>
          <w:rFonts w:ascii="CorpoS" w:hAnsi="CorpoS"/>
        </w:rPr>
        <w:t xml:space="preserve">ausgelöst wurde. Mahnt der Gläubiger selbst, </w:t>
      </w:r>
      <w:r>
        <w:rPr>
          <w:rFonts w:ascii="CorpoS" w:hAnsi="CorpoS"/>
        </w:rPr>
        <w:t xml:space="preserve">kann er aber nur die Kosten in Rechnung stellen, die tatsächlich entstanden sind. Dies bedeutet, man müsste die Kosten für Porto und Papier nachweisen. Kosten für die Bearbeitung dürfen hier nicht einfließen. Die Rechtsprechung hat hier noch nie mehr als EUR 2,50 zugesprochen, was aber nicht heißt, dass ein Gericht nicht mehr zusprechen kann. Bei Ansetzung höherer Kosten kann der Schuldner die Mahnkosten somit zu Recht kürzen. </w:t>
      </w:r>
    </w:p>
    <w:p w:rsidR="00CF74DD" w:rsidRPr="00033F11" w:rsidRDefault="00CF74DD" w:rsidP="00CF74DD">
      <w:pPr>
        <w:pStyle w:val="Listenabsatz"/>
        <w:ind w:left="1701"/>
        <w:rPr>
          <w:rFonts w:ascii="CorpoS" w:hAnsi="CorpoS"/>
        </w:rPr>
      </w:pPr>
    </w:p>
    <w:p w:rsidR="00CF74DD" w:rsidRPr="00033F11" w:rsidRDefault="00CF74DD" w:rsidP="00CF74DD">
      <w:pPr>
        <w:pStyle w:val="Listenabsatz"/>
        <w:ind w:left="1701"/>
        <w:rPr>
          <w:rFonts w:ascii="CorpoS" w:hAnsi="CorpoS"/>
        </w:rPr>
      </w:pPr>
      <w:proofErr w:type="spellStart"/>
      <w:r>
        <w:rPr>
          <w:rFonts w:ascii="CorpoS" w:hAnsi="CorpoS"/>
        </w:rPr>
        <w:t>bb</w:t>
      </w:r>
      <w:proofErr w:type="spellEnd"/>
      <w:r>
        <w:rPr>
          <w:rFonts w:ascii="CorpoS" w:hAnsi="CorpoS"/>
        </w:rPr>
        <w:t xml:space="preserve">.) </w:t>
      </w:r>
      <w:r w:rsidRPr="00033F11">
        <w:rPr>
          <w:rFonts w:ascii="CorpoS" w:hAnsi="CorpoS"/>
        </w:rPr>
        <w:t xml:space="preserve">Zu diesem Zeitpunkt sind auch die </w:t>
      </w:r>
      <w:r>
        <w:rPr>
          <w:rFonts w:ascii="CorpoS" w:hAnsi="CorpoS"/>
        </w:rPr>
        <w:t xml:space="preserve">anfallenden </w:t>
      </w:r>
      <w:r w:rsidRPr="00033F11">
        <w:rPr>
          <w:rFonts w:ascii="CorpoS" w:hAnsi="CorpoS"/>
          <w:b/>
        </w:rPr>
        <w:t xml:space="preserve">Rechtsanwaltskosten </w:t>
      </w:r>
      <w:r w:rsidRPr="00033F11">
        <w:rPr>
          <w:rFonts w:ascii="CorpoS" w:hAnsi="CorpoS"/>
        </w:rPr>
        <w:t>erstattungsfähig</w:t>
      </w:r>
      <w:r>
        <w:rPr>
          <w:rFonts w:ascii="CorpoS" w:hAnsi="CorpoS"/>
        </w:rPr>
        <w:t xml:space="preserve">. </w:t>
      </w:r>
      <w:r w:rsidRPr="00033F11">
        <w:rPr>
          <w:rFonts w:ascii="CorpoS" w:hAnsi="CorpoS"/>
        </w:rPr>
        <w:t xml:space="preserve">Freizeiteinbußen des </w:t>
      </w:r>
      <w:r>
        <w:rPr>
          <w:rFonts w:ascii="CorpoS" w:hAnsi="CorpoS"/>
        </w:rPr>
        <w:t xml:space="preserve">Gläubigers </w:t>
      </w:r>
      <w:r w:rsidRPr="00033F11">
        <w:rPr>
          <w:rFonts w:ascii="CorpoS" w:hAnsi="CorpoS"/>
        </w:rPr>
        <w:t>oder Fahr</w:t>
      </w:r>
      <w:r>
        <w:rPr>
          <w:rFonts w:ascii="CorpoS" w:hAnsi="CorpoS"/>
        </w:rPr>
        <w:t>t</w:t>
      </w:r>
      <w:r w:rsidRPr="00033F11">
        <w:rPr>
          <w:rFonts w:ascii="CorpoS" w:hAnsi="CorpoS"/>
        </w:rPr>
        <w:t xml:space="preserve">kosten zum Rechtsanwalt sind </w:t>
      </w:r>
      <w:r>
        <w:rPr>
          <w:rFonts w:ascii="CorpoS" w:hAnsi="CorpoS"/>
        </w:rPr>
        <w:t xml:space="preserve">hingegen </w:t>
      </w:r>
      <w:r w:rsidRPr="00033F11">
        <w:rPr>
          <w:rFonts w:ascii="CorpoS" w:hAnsi="CorpoS"/>
        </w:rPr>
        <w:t xml:space="preserve">nicht erstattungsfähig. </w:t>
      </w:r>
    </w:p>
    <w:p w:rsidR="00CF74DD" w:rsidRPr="00033F11" w:rsidRDefault="00CF74DD" w:rsidP="00CF74DD">
      <w:pPr>
        <w:pStyle w:val="Listenabsatz"/>
        <w:ind w:left="1701"/>
        <w:rPr>
          <w:rFonts w:ascii="CorpoS" w:hAnsi="CorpoS"/>
        </w:rPr>
      </w:pPr>
    </w:p>
    <w:p w:rsidR="00CF74DD" w:rsidRPr="00033F11" w:rsidRDefault="00CF74DD" w:rsidP="00CF74DD">
      <w:pPr>
        <w:pStyle w:val="Listenabsatz"/>
        <w:ind w:left="1701"/>
        <w:rPr>
          <w:rFonts w:ascii="CorpoS" w:hAnsi="CorpoS"/>
        </w:rPr>
      </w:pPr>
      <w:r>
        <w:rPr>
          <w:rFonts w:ascii="CorpoS" w:hAnsi="CorpoS"/>
        </w:rPr>
        <w:t xml:space="preserve">cc.) </w:t>
      </w:r>
      <w:r w:rsidRPr="008D47C4">
        <w:rPr>
          <w:rFonts w:ascii="CorpoS" w:hAnsi="CorpoS"/>
        </w:rPr>
        <w:t>Bei</w:t>
      </w:r>
      <w:r>
        <w:rPr>
          <w:rFonts w:ascii="CorpoS" w:hAnsi="CorpoS"/>
          <w:b/>
        </w:rPr>
        <w:t xml:space="preserve"> </w:t>
      </w:r>
      <w:r w:rsidRPr="00033F11">
        <w:rPr>
          <w:rFonts w:ascii="CorpoS" w:hAnsi="CorpoS"/>
          <w:b/>
        </w:rPr>
        <w:t>Inkassobüro</w:t>
      </w:r>
      <w:r w:rsidRPr="00033F11">
        <w:rPr>
          <w:rFonts w:ascii="CorpoS" w:hAnsi="CorpoS"/>
        </w:rPr>
        <w:t xml:space="preserve"> ist zunächst festzustellen, wann die vermeintliche Schadensposition entstanden ist. Fallen die Kosten noch im Zeitraum der Erstmahnung an, so sind diese nicht ersatzfähig. Sind diese im Zeitraum ab Verzug angefallen, sind diese grundsätzlich erstattungsfähig. </w:t>
      </w:r>
      <w:r>
        <w:rPr>
          <w:rFonts w:ascii="CorpoS" w:hAnsi="CorpoS"/>
        </w:rPr>
        <w:t>Es</w:t>
      </w:r>
      <w:r w:rsidRPr="00033F11">
        <w:rPr>
          <w:rFonts w:ascii="CorpoS" w:hAnsi="CorpoS"/>
        </w:rPr>
        <w:t xml:space="preserve"> gelten die Sätze des </w:t>
      </w:r>
      <w:r>
        <w:rPr>
          <w:rFonts w:ascii="CorpoS" w:hAnsi="CorpoS"/>
        </w:rPr>
        <w:t xml:space="preserve">Rechtsanwaltsvergütungsgesetzes (RVG) </w:t>
      </w:r>
      <w:r w:rsidRPr="00033F11">
        <w:rPr>
          <w:rFonts w:ascii="CorpoS" w:hAnsi="CorpoS"/>
        </w:rPr>
        <w:t>als Obergrenze</w:t>
      </w:r>
      <w:r>
        <w:rPr>
          <w:rFonts w:ascii="CorpoS" w:hAnsi="CorpoS"/>
        </w:rPr>
        <w:t>, sofern die Tätigkeit des Inkassounternehmens mit der eines Rechtsanwalts vergleichbar ist</w:t>
      </w:r>
      <w:r w:rsidRPr="00033F11">
        <w:rPr>
          <w:rFonts w:ascii="CorpoS" w:hAnsi="CorpoS"/>
        </w:rPr>
        <w:t xml:space="preserve">. </w:t>
      </w:r>
    </w:p>
    <w:p w:rsidR="00CF74DD" w:rsidRPr="00033F11" w:rsidRDefault="00CF74DD" w:rsidP="00CF74DD">
      <w:pPr>
        <w:pStyle w:val="Listenabsatz"/>
        <w:ind w:left="1701"/>
        <w:rPr>
          <w:rFonts w:ascii="CorpoS" w:hAnsi="CorpoS"/>
        </w:rPr>
      </w:pPr>
      <w:r w:rsidRPr="00033F11">
        <w:rPr>
          <w:rFonts w:ascii="CorpoS" w:hAnsi="CorpoS"/>
        </w:rPr>
        <w:lastRenderedPageBreak/>
        <w:t>Fallen sowohl Inkassogebühren, als auch Rechtsanwaltskosten an, so können die Inkassogebühren im Prozess nicht auf den Schuldner umgelegt werden, da der Gläubiger insoweit schadensabwendungspflichtig ist gem. § 254 BGB. Demnach muss der Gläubiger damit rechnen, dass er die Mehraufwendungen für das Inkassobüro selbst zu tragen hat, sofern es zum Rechtsstreit käme.</w:t>
      </w:r>
    </w:p>
    <w:p w:rsidR="00CF74DD" w:rsidRPr="00033F11" w:rsidRDefault="00CF74DD" w:rsidP="00CF74DD">
      <w:pPr>
        <w:pStyle w:val="Listenabsatz"/>
        <w:ind w:left="1701"/>
        <w:rPr>
          <w:rFonts w:ascii="CorpoS" w:hAnsi="CorpoS"/>
        </w:rPr>
      </w:pPr>
    </w:p>
    <w:p w:rsidR="00CF74DD" w:rsidRPr="00033F11" w:rsidRDefault="00CF74DD" w:rsidP="00CF74DD">
      <w:pPr>
        <w:pStyle w:val="Listenabsatz"/>
        <w:ind w:left="1701"/>
        <w:rPr>
          <w:rFonts w:ascii="CorpoS" w:hAnsi="CorpoS"/>
        </w:rPr>
      </w:pPr>
      <w:proofErr w:type="spellStart"/>
      <w:r>
        <w:rPr>
          <w:rFonts w:ascii="CorpoS" w:hAnsi="CorpoS"/>
        </w:rPr>
        <w:t>dd</w:t>
      </w:r>
      <w:proofErr w:type="spellEnd"/>
      <w:r>
        <w:rPr>
          <w:rFonts w:ascii="CorpoS" w:hAnsi="CorpoS"/>
        </w:rPr>
        <w:t xml:space="preserve">.) </w:t>
      </w:r>
      <w:r w:rsidRPr="00033F11">
        <w:rPr>
          <w:rFonts w:ascii="CorpoS" w:hAnsi="CorpoS"/>
        </w:rPr>
        <w:t xml:space="preserve">Erstattungsfähig sind auch alle </w:t>
      </w:r>
      <w:r w:rsidRPr="008D126E">
        <w:rPr>
          <w:rFonts w:ascii="CorpoS" w:hAnsi="CorpoS"/>
          <w:b/>
        </w:rPr>
        <w:t>anderen Aufwendungen</w:t>
      </w:r>
      <w:r w:rsidRPr="00033F11">
        <w:rPr>
          <w:rFonts w:ascii="CorpoS" w:hAnsi="CorpoS"/>
        </w:rPr>
        <w:t>, die erst aufgrund des Verzugs getroffen werden mussten, allerdings maßvoll am Maßstab der Schadensabwendungspflicht gem. § 254 BGB betrachtet.</w:t>
      </w:r>
    </w:p>
    <w:p w:rsidR="00CF74DD" w:rsidRDefault="00CF74DD" w:rsidP="00CF74DD">
      <w:pPr>
        <w:pStyle w:val="Listenabsatz"/>
        <w:ind w:left="1701"/>
        <w:rPr>
          <w:rFonts w:ascii="CorpoS" w:hAnsi="CorpoS"/>
        </w:rPr>
      </w:pPr>
      <w:r w:rsidRPr="00033F11">
        <w:rPr>
          <w:rFonts w:ascii="CorpoS" w:hAnsi="CorpoS"/>
        </w:rPr>
        <w:t>Dazu gehören: Vertraglich vereinbarte Vertragsstrafen, steuerliche Nachteile, Kreditzinsen, Bonitäts</w:t>
      </w:r>
      <w:r>
        <w:rPr>
          <w:rFonts w:ascii="CorpoS" w:hAnsi="CorpoS"/>
        </w:rPr>
        <w:t>auskü</w:t>
      </w:r>
      <w:r w:rsidRPr="00033F11">
        <w:rPr>
          <w:rFonts w:ascii="CorpoS" w:hAnsi="CorpoS"/>
        </w:rPr>
        <w:t>nft</w:t>
      </w:r>
      <w:r>
        <w:rPr>
          <w:rFonts w:ascii="CorpoS" w:hAnsi="CorpoS"/>
        </w:rPr>
        <w:t>e, etc.</w:t>
      </w:r>
    </w:p>
    <w:p w:rsidR="00CF74DD" w:rsidRDefault="00CF74DD" w:rsidP="00CF74DD">
      <w:pPr>
        <w:pStyle w:val="Listenabsatz"/>
        <w:ind w:left="1701"/>
        <w:rPr>
          <w:rFonts w:ascii="CorpoS" w:hAnsi="CorpoS"/>
        </w:rPr>
      </w:pPr>
      <w:r>
        <w:rPr>
          <w:rFonts w:ascii="CorpoS" w:hAnsi="CorpoS"/>
        </w:rPr>
        <w:t xml:space="preserve">Diese müssen jedoch genau beziffert werden können. </w:t>
      </w:r>
    </w:p>
    <w:p w:rsidR="00CF74DD" w:rsidRDefault="00CF74DD" w:rsidP="00CF74DD">
      <w:pPr>
        <w:pStyle w:val="Listenabsatz"/>
        <w:ind w:left="1701"/>
        <w:rPr>
          <w:rFonts w:ascii="CorpoS" w:hAnsi="CorpoS"/>
        </w:rPr>
      </w:pPr>
    </w:p>
    <w:p w:rsidR="00CF74DD" w:rsidRDefault="00CF74DD" w:rsidP="00CF74DD">
      <w:pPr>
        <w:pStyle w:val="Listenabsatz"/>
        <w:ind w:left="1701"/>
        <w:rPr>
          <w:rFonts w:ascii="CorpoS" w:hAnsi="CorpoS"/>
        </w:rPr>
      </w:pPr>
      <w:proofErr w:type="spellStart"/>
      <w:r>
        <w:rPr>
          <w:rFonts w:ascii="CorpoS" w:hAnsi="CorpoS"/>
        </w:rPr>
        <w:t>ee</w:t>
      </w:r>
      <w:proofErr w:type="spellEnd"/>
      <w:r>
        <w:rPr>
          <w:rFonts w:ascii="CorpoS" w:hAnsi="CorpoS"/>
        </w:rPr>
        <w:t xml:space="preserve">.) Aber auch der </w:t>
      </w:r>
      <w:r w:rsidRPr="008D126E">
        <w:rPr>
          <w:rFonts w:ascii="CorpoS" w:hAnsi="CorpoS"/>
          <w:b/>
        </w:rPr>
        <w:t>entgangene Gewinn</w:t>
      </w:r>
      <w:r>
        <w:rPr>
          <w:rFonts w:ascii="CorpoS" w:hAnsi="CorpoS"/>
        </w:rPr>
        <w:t xml:space="preserve"> ist erstattungsfähig, wenn z.B. aufgrund der ausgebliebenen Zahlung eine Anlage nicht getätigt werden konnte und damit eine z.B. Rendite nicht erzielt werden konnte. Allerdings ist hier der volle Beweis zu erbringen, dass die Anlage getätigt worden wäre und das nicht anderweitig die Möglichkeit bestand, diese dennoch abzuschließen. Dieser Beweis ist oft sehr schwer zu erbringen. </w:t>
      </w:r>
    </w:p>
    <w:p w:rsidR="00CF74DD" w:rsidRDefault="00CF74DD" w:rsidP="00CF74DD">
      <w:pPr>
        <w:pStyle w:val="Listenabsatz"/>
        <w:ind w:left="1701"/>
        <w:rPr>
          <w:rFonts w:ascii="CorpoS" w:hAnsi="CorpoS"/>
        </w:rPr>
      </w:pPr>
    </w:p>
    <w:p w:rsidR="00CF74DD" w:rsidRDefault="00CF74DD" w:rsidP="00CF74DD">
      <w:pPr>
        <w:pStyle w:val="Listenabsatz"/>
        <w:ind w:left="1701"/>
        <w:rPr>
          <w:rFonts w:ascii="CorpoS" w:hAnsi="CorpoS"/>
        </w:rPr>
      </w:pPr>
    </w:p>
    <w:p w:rsidR="00CF74DD" w:rsidRDefault="00CF74DD" w:rsidP="00CF74DD">
      <w:pPr>
        <w:pStyle w:val="Listenabsatz"/>
        <w:ind w:left="1701"/>
        <w:rPr>
          <w:rFonts w:ascii="CorpoS" w:hAnsi="CorpoS"/>
        </w:rPr>
      </w:pPr>
    </w:p>
    <w:p w:rsidR="00CF74DD" w:rsidRPr="00033F11" w:rsidRDefault="00CF74DD" w:rsidP="00CF74DD">
      <w:pPr>
        <w:autoSpaceDE w:val="0"/>
        <w:autoSpaceDN w:val="0"/>
        <w:adjustRightInd w:val="0"/>
        <w:spacing w:line="264" w:lineRule="auto"/>
        <w:rPr>
          <w:rFonts w:ascii="CorpoS" w:hAnsi="CorpoS"/>
        </w:rPr>
      </w:pPr>
    </w:p>
    <w:p w:rsidR="00571390" w:rsidRDefault="00571390"/>
    <w:sectPr w:rsidR="00571390" w:rsidSect="003328A7">
      <w:headerReference w:type="even" r:id="rId6"/>
      <w:headerReference w:type="default" r:id="rId7"/>
      <w:footerReference w:type="even" r:id="rId8"/>
      <w:footerReference w:type="default" r:id="rId9"/>
      <w:headerReference w:type="first" r:id="rId10"/>
      <w:footerReference w:type="first" r:id="rId11"/>
      <w:pgSz w:w="11900" w:h="16840"/>
      <w:pgMar w:top="1418" w:right="985" w:bottom="1134" w:left="238"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642" w:rsidRDefault="00BD3642">
      <w:r>
        <w:separator/>
      </w:r>
    </w:p>
  </w:endnote>
  <w:endnote w:type="continuationSeparator" w:id="0">
    <w:p w:rsidR="00BD3642" w:rsidRDefault="00BD3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altName w:val="Times New Roman"/>
    <w:charset w:val="00"/>
    <w:family w:val="auto"/>
    <w:pitch w:val="variable"/>
    <w:sig w:usb0="00000001" w:usb1="0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3CE" w:rsidRDefault="008463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3CE" w:rsidRDefault="008463C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ED3" w:rsidRDefault="008463CE">
    <w:pPr>
      <w:pStyle w:val="Fuzeile"/>
    </w:pPr>
    <w:r w:rsidRPr="00D739C8">
      <w:rPr>
        <w:noProof/>
        <w:lang w:eastAsia="de-DE"/>
      </w:rPr>
      <w:drawing>
        <wp:inline distT="0" distB="0" distL="0" distR="0" wp14:anchorId="6D58D2C6" wp14:editId="039AF383">
          <wp:extent cx="6779895" cy="125399"/>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9895" cy="12539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642" w:rsidRDefault="00BD3642">
      <w:r>
        <w:separator/>
      </w:r>
    </w:p>
  </w:footnote>
  <w:footnote w:type="continuationSeparator" w:id="0">
    <w:p w:rsidR="00BD3642" w:rsidRDefault="00BD3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3CE" w:rsidRDefault="008463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6" w:rsidRDefault="00CE6DE3"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B7F" w:rsidRPr="00DC3B7F" w:rsidRDefault="00CF74DD" w:rsidP="00DC3B7F">
    <w:pPr>
      <w:pStyle w:val="Kopfzeile"/>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4DD"/>
    <w:rsid w:val="00571390"/>
    <w:rsid w:val="008463CE"/>
    <w:rsid w:val="00BD3642"/>
    <w:rsid w:val="00CE6DE3"/>
    <w:rsid w:val="00CF74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50449F2-10F9-4320-BDA8-8F9F0DA2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74DD"/>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F74DD"/>
    <w:pPr>
      <w:tabs>
        <w:tab w:val="center" w:pos="4536"/>
        <w:tab w:val="right" w:pos="9072"/>
      </w:tabs>
    </w:pPr>
  </w:style>
  <w:style w:type="character" w:customStyle="1" w:styleId="KopfzeileZchn">
    <w:name w:val="Kopfzeile Zchn"/>
    <w:basedOn w:val="Absatz-Standardschriftart"/>
    <w:link w:val="Kopfzeile"/>
    <w:rsid w:val="00CF74DD"/>
    <w:rPr>
      <w:rFonts w:ascii="Calibri" w:eastAsia="Times New Roman" w:hAnsi="Calibri" w:cs="Times New Roman"/>
    </w:rPr>
  </w:style>
  <w:style w:type="paragraph" w:styleId="Fuzeile">
    <w:name w:val="footer"/>
    <w:basedOn w:val="Standard"/>
    <w:link w:val="FuzeileZchn"/>
    <w:semiHidden/>
    <w:rsid w:val="00CF74DD"/>
    <w:pPr>
      <w:tabs>
        <w:tab w:val="center" w:pos="4536"/>
        <w:tab w:val="right" w:pos="9072"/>
      </w:tabs>
    </w:pPr>
  </w:style>
  <w:style w:type="character" w:customStyle="1" w:styleId="FuzeileZchn">
    <w:name w:val="Fußzeile Zchn"/>
    <w:basedOn w:val="Absatz-Standardschriftart"/>
    <w:link w:val="Fuzeile"/>
    <w:semiHidden/>
    <w:rsid w:val="00CF74DD"/>
    <w:rPr>
      <w:rFonts w:ascii="Calibri" w:eastAsia="Times New Roman" w:hAnsi="Calibri" w:cs="Times New Roman"/>
    </w:rPr>
  </w:style>
  <w:style w:type="character" w:customStyle="1" w:styleId="NurTextZchn">
    <w:name w:val="Nur Text Zchn"/>
    <w:basedOn w:val="Absatz-Standardschriftart"/>
    <w:link w:val="NurText"/>
    <w:semiHidden/>
    <w:locked/>
    <w:rsid w:val="00CF74DD"/>
    <w:rPr>
      <w:rFonts w:ascii="Consolas" w:hAnsi="Consolas"/>
      <w:sz w:val="21"/>
      <w:szCs w:val="21"/>
    </w:rPr>
  </w:style>
  <w:style w:type="paragraph" w:styleId="NurText">
    <w:name w:val="Plain Text"/>
    <w:basedOn w:val="Standard"/>
    <w:link w:val="NurTextZchn"/>
    <w:semiHidden/>
    <w:rsid w:val="00CF74DD"/>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CF74DD"/>
    <w:rPr>
      <w:rFonts w:ascii="Consolas" w:eastAsia="Times New Roman" w:hAnsi="Consolas" w:cs="Times New Roman"/>
      <w:sz w:val="21"/>
      <w:szCs w:val="21"/>
    </w:rPr>
  </w:style>
  <w:style w:type="character" w:styleId="Hyperlink">
    <w:name w:val="Hyperlink"/>
    <w:basedOn w:val="Absatz-Standardschriftart"/>
    <w:rsid w:val="00CF74DD"/>
    <w:rPr>
      <w:color w:val="0000FF"/>
      <w:u w:val="single"/>
    </w:rPr>
  </w:style>
  <w:style w:type="paragraph" w:styleId="Listenabsatz">
    <w:name w:val="List Paragraph"/>
    <w:basedOn w:val="Standard"/>
    <w:uiPriority w:val="34"/>
    <w:qFormat/>
    <w:rsid w:val="00CF74DD"/>
    <w:pPr>
      <w:spacing w:after="200" w:line="276" w:lineRule="auto"/>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4458</Characters>
  <Application>Microsoft Office Word</Application>
  <DocSecurity>0</DocSecurity>
  <Lines>37</Lines>
  <Paragraphs>10</Paragraphs>
  <ScaleCrop>false</ScaleCrop>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Wolfswinkler,Marion</cp:lastModifiedBy>
  <cp:revision>3</cp:revision>
  <dcterms:created xsi:type="dcterms:W3CDTF">2021-09-01T10:12:00Z</dcterms:created>
  <dcterms:modified xsi:type="dcterms:W3CDTF">2021-09-02T08:53:00Z</dcterms:modified>
</cp:coreProperties>
</file>